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FDAA0" w14:textId="1EFB898F" w:rsidR="00F5039E" w:rsidRPr="00D679E6" w:rsidRDefault="00DB2563" w:rsidP="005A4A3F">
      <w:pPr>
        <w:tabs>
          <w:tab w:val="left" w:pos="5812"/>
        </w:tabs>
        <w:rPr>
          <w:rFonts w:ascii="Arial" w:hAnsi="Arial" w:cs="Arial"/>
          <w:b/>
          <w:sz w:val="26"/>
          <w:szCs w:val="26"/>
        </w:rPr>
      </w:pPr>
      <w:r>
        <w:rPr>
          <w:rFonts w:ascii="Arial" w:hAnsi="Arial" w:cs="Arial"/>
          <w:b/>
          <w:sz w:val="26"/>
          <w:szCs w:val="26"/>
        </w:rPr>
        <w:t>ST1</w:t>
      </w:r>
    </w:p>
    <w:p w14:paraId="0B3A8BA6" w14:textId="77777777" w:rsidR="00D04D7F" w:rsidRDefault="00D04D7F" w:rsidP="005A4A3F">
      <w:pPr>
        <w:tabs>
          <w:tab w:val="left" w:pos="5812"/>
        </w:tabs>
        <w:rPr>
          <w:rFonts w:ascii="Arial" w:hAnsi="Arial" w:cs="Arial"/>
          <w:sz w:val="22"/>
          <w:szCs w:val="22"/>
        </w:rPr>
      </w:pPr>
    </w:p>
    <w:p w14:paraId="78A33C9E" w14:textId="77777777" w:rsidR="00DA105B" w:rsidRPr="00DA105B" w:rsidRDefault="00DA105B" w:rsidP="00DA105B">
      <w:pPr>
        <w:jc w:val="both"/>
        <w:rPr>
          <w:rFonts w:ascii="Arial" w:hAnsi="Arial" w:cs="Arial"/>
          <w:sz w:val="22"/>
        </w:rPr>
      </w:pPr>
      <w:r w:rsidRPr="00DA105B">
        <w:rPr>
          <w:rFonts w:ascii="Arial" w:hAnsi="Arial" w:cs="Arial"/>
          <w:sz w:val="22"/>
        </w:rPr>
        <w:t xml:space="preserve">The ST1 course teaches basic avalanche risk prevention skills over two days. The goal of the course is for participants to acquire the basic skills and knowledge required to carry out the risk management process, implement rescue procedures and use rescue equipment. </w:t>
      </w:r>
    </w:p>
    <w:p w14:paraId="295964C6" w14:textId="77777777" w:rsidR="00DA105B" w:rsidRPr="00DA105B" w:rsidRDefault="00DA105B" w:rsidP="00DA105B">
      <w:pPr>
        <w:jc w:val="both"/>
        <w:rPr>
          <w:rFonts w:ascii="Arial" w:hAnsi="Arial" w:cs="Arial"/>
          <w:sz w:val="22"/>
        </w:rPr>
      </w:pPr>
    </w:p>
    <w:p w14:paraId="657BBEA5" w14:textId="77777777" w:rsidR="00DA105B" w:rsidRPr="00DA105B" w:rsidRDefault="00DA105B" w:rsidP="00DA105B">
      <w:pPr>
        <w:jc w:val="both"/>
        <w:rPr>
          <w:rFonts w:ascii="Arial" w:hAnsi="Arial" w:cs="Arial"/>
          <w:sz w:val="22"/>
        </w:rPr>
      </w:pPr>
      <w:r w:rsidRPr="00DA105B">
        <w:rPr>
          <w:rFonts w:ascii="Arial" w:hAnsi="Arial" w:cs="Arial"/>
          <w:sz w:val="22"/>
        </w:rPr>
        <w:t>After the course, with the help of the course book, participants will be able to:</w:t>
      </w:r>
    </w:p>
    <w:p w14:paraId="574D9B0E"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Implement the risk assessment process</w:t>
      </w:r>
    </w:p>
    <w:p w14:paraId="57423D21"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Identify favourable and unfavourable terrain</w:t>
      </w:r>
    </w:p>
    <w:p w14:paraId="232FFB0C"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Understand rescue techniques</w:t>
      </w:r>
    </w:p>
    <w:p w14:paraId="02BECFF5"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Use rescue gear</w:t>
      </w:r>
    </w:p>
    <w:p w14:paraId="6D3CA040"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Implement the avalanche rescue procedure</w:t>
      </w:r>
    </w:p>
    <w:p w14:paraId="49DCA493" w14:textId="77777777" w:rsidR="00DA105B" w:rsidRPr="00DA105B" w:rsidRDefault="00DA105B" w:rsidP="00DA105B">
      <w:pPr>
        <w:jc w:val="both"/>
        <w:rPr>
          <w:rFonts w:ascii="Arial" w:hAnsi="Arial" w:cs="Arial"/>
          <w:sz w:val="22"/>
        </w:rPr>
      </w:pPr>
      <w:r w:rsidRPr="00DA105B">
        <w:rPr>
          <w:rFonts w:ascii="Arial" w:hAnsi="Arial" w:cs="Arial"/>
          <w:sz w:val="22"/>
        </w:rPr>
        <w:t>•</w:t>
      </w:r>
      <w:r w:rsidRPr="00DA105B">
        <w:rPr>
          <w:rFonts w:ascii="Arial" w:hAnsi="Arial" w:cs="Arial"/>
          <w:sz w:val="22"/>
        </w:rPr>
        <w:tab/>
        <w:t>Use the HFSA© system to assess mental, medical and energy-related risk factors</w:t>
      </w:r>
    </w:p>
    <w:p w14:paraId="30A26668" w14:textId="77777777" w:rsidR="00DA105B" w:rsidRPr="00DA105B" w:rsidRDefault="00DA105B" w:rsidP="00DA105B">
      <w:pPr>
        <w:jc w:val="both"/>
        <w:rPr>
          <w:rFonts w:ascii="Arial" w:hAnsi="Arial" w:cs="Arial"/>
          <w:sz w:val="22"/>
        </w:rPr>
      </w:pPr>
    </w:p>
    <w:p w14:paraId="613F76CD" w14:textId="77777777" w:rsidR="00DA105B" w:rsidRPr="00DA105B" w:rsidRDefault="00DA105B" w:rsidP="00DA105B">
      <w:pPr>
        <w:jc w:val="both"/>
        <w:rPr>
          <w:rFonts w:ascii="Arial" w:hAnsi="Arial" w:cs="Arial"/>
          <w:sz w:val="22"/>
        </w:rPr>
      </w:pPr>
    </w:p>
    <w:p w14:paraId="5ABD7A33" w14:textId="77777777" w:rsidR="00DA105B" w:rsidRPr="00DA105B" w:rsidRDefault="00DA105B" w:rsidP="00DA105B">
      <w:pPr>
        <w:jc w:val="both"/>
        <w:rPr>
          <w:rFonts w:ascii="Arial" w:hAnsi="Arial" w:cs="Arial"/>
          <w:sz w:val="22"/>
        </w:rPr>
      </w:pPr>
      <w:r w:rsidRPr="00DA105B">
        <w:rPr>
          <w:rFonts w:ascii="Arial" w:hAnsi="Arial" w:cs="Arial"/>
          <w:sz w:val="22"/>
        </w:rPr>
        <w:t>The ST1 course is delivered by ISTA-trained IFMGA mountain guides. The DISCOVERY course is not a prerequisite for the ST1 course.</w:t>
      </w:r>
    </w:p>
    <w:p w14:paraId="09E961B4" w14:textId="574B23A4" w:rsidR="005A4A3F" w:rsidRPr="00A02983" w:rsidRDefault="005A4A3F" w:rsidP="00DA105B">
      <w:pPr>
        <w:jc w:val="both"/>
        <w:rPr>
          <w:rFonts w:ascii="Arial" w:hAnsi="Arial" w:cs="Arial"/>
          <w:sz w:val="22"/>
        </w:rPr>
      </w:pPr>
      <w:bookmarkStart w:id="0" w:name="_GoBack"/>
      <w:bookmarkEnd w:id="0"/>
    </w:p>
    <w:sectPr w:rsidR="005A4A3F" w:rsidRPr="00A02983" w:rsidSect="004A766C">
      <w:headerReference w:type="default" r:id="rId8"/>
      <w:footerReference w:type="even" r:id="rId9"/>
      <w:footerReference w:type="default" r:id="rId10"/>
      <w:pgSz w:w="11900" w:h="16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2636" w14:textId="77777777" w:rsidR="00085614" w:rsidRDefault="00085614" w:rsidP="00995896">
      <w:r>
        <w:separator/>
      </w:r>
    </w:p>
  </w:endnote>
  <w:endnote w:type="continuationSeparator" w:id="0">
    <w:p w14:paraId="5F4B8F8A" w14:textId="77777777" w:rsidR="00085614" w:rsidRDefault="00085614" w:rsidP="0099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T Pressura Light">
    <w:panose1 w:val="02000506030000020004"/>
    <w:charset w:val="00"/>
    <w:family w:val="auto"/>
    <w:pitch w:val="variable"/>
    <w:sig w:usb0="A00000AF" w:usb1="5000206A"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544B" w14:textId="77777777" w:rsidR="00085614" w:rsidRDefault="00085614" w:rsidP="005A4A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2BAB20" w14:textId="77777777" w:rsidR="00085614" w:rsidRDefault="00085614" w:rsidP="005A4A3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13BF" w14:textId="77777777" w:rsidR="00085614" w:rsidRPr="005A4A3F" w:rsidRDefault="00085614" w:rsidP="005A4A3F">
    <w:pPr>
      <w:pStyle w:val="Pieddepage"/>
      <w:ind w:right="360"/>
      <w:jc w:val="right"/>
      <w:rPr>
        <w:rFonts w:ascii="GT Pressura Light" w:hAnsi="GT Pressura Light"/>
        <w:sz w:val="20"/>
        <w:szCs w:val="20"/>
      </w:rPr>
    </w:pPr>
    <w:r w:rsidRPr="005A4A3F">
      <w:rPr>
        <w:rStyle w:val="Numrodepage"/>
        <w:rFonts w:ascii="GT Pressura Light" w:hAnsi="GT Pressura Light" w:cs="Times New Roman"/>
        <w:sz w:val="20"/>
        <w:szCs w:val="20"/>
        <w:lang w:val="fr-FR"/>
      </w:rPr>
      <w:t xml:space="preserve">Page </w:t>
    </w:r>
    <w:r w:rsidRPr="005A4A3F">
      <w:rPr>
        <w:rStyle w:val="Numrodepage"/>
        <w:rFonts w:ascii="GT Pressura Light" w:hAnsi="GT Pressura Light" w:cs="Times New Roman"/>
        <w:sz w:val="20"/>
        <w:szCs w:val="20"/>
        <w:lang w:val="fr-FR"/>
      </w:rPr>
      <w:fldChar w:fldCharType="begin"/>
    </w:r>
    <w:r w:rsidRPr="005A4A3F">
      <w:rPr>
        <w:rStyle w:val="Numrodepage"/>
        <w:rFonts w:ascii="GT Pressura Light" w:hAnsi="GT Pressura Light" w:cs="Times New Roman"/>
        <w:sz w:val="20"/>
        <w:szCs w:val="20"/>
        <w:lang w:val="fr-FR"/>
      </w:rPr>
      <w:instrText xml:space="preserve"> PAGE </w:instrText>
    </w:r>
    <w:r w:rsidRPr="005A4A3F">
      <w:rPr>
        <w:rStyle w:val="Numrodepage"/>
        <w:rFonts w:ascii="GT Pressura Light" w:hAnsi="GT Pressura Light" w:cs="Times New Roman"/>
        <w:sz w:val="20"/>
        <w:szCs w:val="20"/>
        <w:lang w:val="fr-FR"/>
      </w:rPr>
      <w:fldChar w:fldCharType="separate"/>
    </w:r>
    <w:r w:rsidR="00DA105B">
      <w:rPr>
        <w:rStyle w:val="Numrodepage"/>
        <w:rFonts w:ascii="GT Pressura Light" w:hAnsi="GT Pressura Light" w:cs="Times New Roman"/>
        <w:noProof/>
        <w:sz w:val="20"/>
        <w:szCs w:val="20"/>
        <w:lang w:val="fr-FR"/>
      </w:rPr>
      <w:t>1</w:t>
    </w:r>
    <w:r w:rsidRPr="005A4A3F">
      <w:rPr>
        <w:rStyle w:val="Numrodepage"/>
        <w:rFonts w:ascii="GT Pressura Light" w:hAnsi="GT Pressura Light" w:cs="Times New Roman"/>
        <w:sz w:val="20"/>
        <w:szCs w:val="20"/>
        <w:lang w:val="fr-FR"/>
      </w:rPr>
      <w:fldChar w:fldCharType="end"/>
    </w:r>
    <w:r w:rsidRPr="005A4A3F">
      <w:rPr>
        <w:rStyle w:val="Numrodepage"/>
        <w:rFonts w:ascii="GT Pressura Light" w:hAnsi="GT Pressura Light" w:cs="Times New Roman"/>
        <w:sz w:val="20"/>
        <w:szCs w:val="20"/>
        <w:lang w:val="fr-FR"/>
      </w:rPr>
      <w:t xml:space="preserve"> sur </w:t>
    </w:r>
    <w:r w:rsidRPr="005A4A3F">
      <w:rPr>
        <w:rStyle w:val="Numrodepage"/>
        <w:rFonts w:ascii="GT Pressura Light" w:hAnsi="GT Pressura Light" w:cs="Times New Roman"/>
        <w:sz w:val="20"/>
        <w:szCs w:val="20"/>
        <w:lang w:val="fr-FR"/>
      </w:rPr>
      <w:fldChar w:fldCharType="begin"/>
    </w:r>
    <w:r w:rsidRPr="005A4A3F">
      <w:rPr>
        <w:rStyle w:val="Numrodepage"/>
        <w:rFonts w:ascii="GT Pressura Light" w:hAnsi="GT Pressura Light" w:cs="Times New Roman"/>
        <w:sz w:val="20"/>
        <w:szCs w:val="20"/>
        <w:lang w:val="fr-FR"/>
      </w:rPr>
      <w:instrText xml:space="preserve"> NUMPAGES </w:instrText>
    </w:r>
    <w:r w:rsidRPr="005A4A3F">
      <w:rPr>
        <w:rStyle w:val="Numrodepage"/>
        <w:rFonts w:ascii="GT Pressura Light" w:hAnsi="GT Pressura Light" w:cs="Times New Roman"/>
        <w:sz w:val="20"/>
        <w:szCs w:val="20"/>
        <w:lang w:val="fr-FR"/>
      </w:rPr>
      <w:fldChar w:fldCharType="separate"/>
    </w:r>
    <w:r w:rsidR="00DA105B">
      <w:rPr>
        <w:rStyle w:val="Numrodepage"/>
        <w:rFonts w:ascii="GT Pressura Light" w:hAnsi="GT Pressura Light" w:cs="Times New Roman"/>
        <w:noProof/>
        <w:sz w:val="20"/>
        <w:szCs w:val="20"/>
        <w:lang w:val="fr-FR"/>
      </w:rPr>
      <w:t>1</w:t>
    </w:r>
    <w:r w:rsidRPr="005A4A3F">
      <w:rPr>
        <w:rStyle w:val="Numrodepage"/>
        <w:rFonts w:ascii="GT Pressura Light" w:hAnsi="GT Pressura Light" w:cs="Times New Roman"/>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ECEE" w14:textId="77777777" w:rsidR="00085614" w:rsidRDefault="00085614" w:rsidP="00995896">
      <w:r>
        <w:separator/>
      </w:r>
    </w:p>
  </w:footnote>
  <w:footnote w:type="continuationSeparator" w:id="0">
    <w:p w14:paraId="5978F0A7" w14:textId="77777777" w:rsidR="00085614" w:rsidRDefault="00085614" w:rsidP="00995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E418" w14:textId="77777777" w:rsidR="00085614" w:rsidRDefault="00085614">
    <w:pPr>
      <w:pStyle w:val="En-tte"/>
    </w:pPr>
    <w:r>
      <w:rPr>
        <w:noProof/>
        <w:lang w:val="fr-FR"/>
      </w:rPr>
      <w:drawing>
        <wp:anchor distT="0" distB="0" distL="114300" distR="114300" simplePos="0" relativeHeight="251658240" behindDoc="0" locked="0" layoutInCell="1" allowOverlap="1" wp14:anchorId="0B145E18" wp14:editId="276A823B">
          <wp:simplePos x="0" y="0"/>
          <wp:positionH relativeFrom="column">
            <wp:posOffset>-457200</wp:posOffset>
          </wp:positionH>
          <wp:positionV relativeFrom="paragraph">
            <wp:posOffset>0</wp:posOffset>
          </wp:positionV>
          <wp:extent cx="1467058" cy="793962"/>
          <wp:effectExtent l="0" t="0" r="6350" b="0"/>
          <wp:wrapNone/>
          <wp:docPr id="1" name="Image 1" descr="Macintosh HD:Users:danielglaus:Box Sync:08 Branding:ISTA Master Branding Kit:PNG - For the mass:ISTA:ISTA Corpor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glaus:Box Sync:08 Branding:ISTA Master Branding Kit:PNG - For the mass:ISTA:ISTA Corpora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058" cy="79396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9F39F8" w14:textId="77777777" w:rsidR="00085614" w:rsidRDefault="00085614">
    <w:pPr>
      <w:pStyle w:val="En-tte"/>
    </w:pPr>
  </w:p>
  <w:p w14:paraId="7A7FC358" w14:textId="77777777" w:rsidR="00085614" w:rsidRDefault="00085614">
    <w:pPr>
      <w:pStyle w:val="En-tte"/>
    </w:pPr>
  </w:p>
  <w:p w14:paraId="12760886" w14:textId="77777777" w:rsidR="00085614" w:rsidRDefault="00085614">
    <w:pPr>
      <w:pStyle w:val="En-tte"/>
    </w:pPr>
  </w:p>
  <w:p w14:paraId="5531B267" w14:textId="77777777" w:rsidR="00085614" w:rsidRDefault="00085614">
    <w:pPr>
      <w:pStyle w:val="En-tte"/>
    </w:pPr>
  </w:p>
  <w:p w14:paraId="6E95FC52" w14:textId="77777777" w:rsidR="00085614" w:rsidRDefault="00085614">
    <w:pPr>
      <w:pStyle w:val="En-tte"/>
    </w:pPr>
  </w:p>
  <w:p w14:paraId="0AFDCD01" w14:textId="77777777" w:rsidR="00085614" w:rsidRDefault="0008561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3CC"/>
    <w:multiLevelType w:val="hybridMultilevel"/>
    <w:tmpl w:val="B49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660C9"/>
    <w:multiLevelType w:val="hybridMultilevel"/>
    <w:tmpl w:val="B35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7F"/>
    <w:rsid w:val="000265B4"/>
    <w:rsid w:val="00081A69"/>
    <w:rsid w:val="00085614"/>
    <w:rsid w:val="00090DAA"/>
    <w:rsid w:val="001C378E"/>
    <w:rsid w:val="001D464C"/>
    <w:rsid w:val="002B5E4B"/>
    <w:rsid w:val="002C2ED4"/>
    <w:rsid w:val="002E19D5"/>
    <w:rsid w:val="00316267"/>
    <w:rsid w:val="003622DC"/>
    <w:rsid w:val="003B1156"/>
    <w:rsid w:val="003E5D2C"/>
    <w:rsid w:val="00490B62"/>
    <w:rsid w:val="00491B2A"/>
    <w:rsid w:val="004A766C"/>
    <w:rsid w:val="005074A4"/>
    <w:rsid w:val="0052191A"/>
    <w:rsid w:val="005A4A3F"/>
    <w:rsid w:val="0066428D"/>
    <w:rsid w:val="0066454D"/>
    <w:rsid w:val="007640ED"/>
    <w:rsid w:val="007F2E0E"/>
    <w:rsid w:val="00995896"/>
    <w:rsid w:val="00A02983"/>
    <w:rsid w:val="00AB74E8"/>
    <w:rsid w:val="00C11CBE"/>
    <w:rsid w:val="00D04D7F"/>
    <w:rsid w:val="00D4773E"/>
    <w:rsid w:val="00D679E6"/>
    <w:rsid w:val="00DA105B"/>
    <w:rsid w:val="00DB2563"/>
    <w:rsid w:val="00EB2B67"/>
    <w:rsid w:val="00F3713C"/>
    <w:rsid w:val="00F5039E"/>
    <w:rsid w:val="00FE0B6E"/>
    <w:rsid w:val="00FE741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E1A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5896"/>
    <w:rPr>
      <w:color w:val="0000FF" w:themeColor="hyperlink"/>
      <w:u w:val="single"/>
    </w:rPr>
  </w:style>
  <w:style w:type="paragraph" w:styleId="En-tte">
    <w:name w:val="header"/>
    <w:basedOn w:val="Normal"/>
    <w:link w:val="En-tteCar"/>
    <w:uiPriority w:val="99"/>
    <w:unhideWhenUsed/>
    <w:rsid w:val="00995896"/>
    <w:pPr>
      <w:tabs>
        <w:tab w:val="center" w:pos="4536"/>
        <w:tab w:val="right" w:pos="9072"/>
      </w:tabs>
    </w:pPr>
  </w:style>
  <w:style w:type="character" w:customStyle="1" w:styleId="En-tteCar">
    <w:name w:val="En-tête Car"/>
    <w:basedOn w:val="Policepardfaut"/>
    <w:link w:val="En-tte"/>
    <w:uiPriority w:val="99"/>
    <w:rsid w:val="00995896"/>
  </w:style>
  <w:style w:type="paragraph" w:styleId="Pieddepage">
    <w:name w:val="footer"/>
    <w:basedOn w:val="Normal"/>
    <w:link w:val="PieddepageCar"/>
    <w:uiPriority w:val="99"/>
    <w:unhideWhenUsed/>
    <w:rsid w:val="00995896"/>
    <w:pPr>
      <w:tabs>
        <w:tab w:val="center" w:pos="4536"/>
        <w:tab w:val="right" w:pos="9072"/>
      </w:tabs>
    </w:pPr>
  </w:style>
  <w:style w:type="character" w:customStyle="1" w:styleId="PieddepageCar">
    <w:name w:val="Pied de page Car"/>
    <w:basedOn w:val="Policepardfaut"/>
    <w:link w:val="Pieddepage"/>
    <w:uiPriority w:val="99"/>
    <w:rsid w:val="00995896"/>
  </w:style>
  <w:style w:type="paragraph" w:styleId="Textedebulles">
    <w:name w:val="Balloon Text"/>
    <w:basedOn w:val="Normal"/>
    <w:link w:val="TextedebullesCar"/>
    <w:uiPriority w:val="99"/>
    <w:semiHidden/>
    <w:unhideWhenUsed/>
    <w:rsid w:val="009958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5896"/>
    <w:rPr>
      <w:rFonts w:ascii="Lucida Grande" w:hAnsi="Lucida Grande" w:cs="Lucida Grande"/>
      <w:sz w:val="18"/>
      <w:szCs w:val="18"/>
    </w:rPr>
  </w:style>
  <w:style w:type="character" w:styleId="Numrodepage">
    <w:name w:val="page number"/>
    <w:basedOn w:val="Policepardfaut"/>
    <w:uiPriority w:val="99"/>
    <w:semiHidden/>
    <w:unhideWhenUsed/>
    <w:rsid w:val="005A4A3F"/>
  </w:style>
  <w:style w:type="character" w:styleId="Lienhypertextesuivi">
    <w:name w:val="FollowedHyperlink"/>
    <w:basedOn w:val="Policepardfaut"/>
    <w:uiPriority w:val="99"/>
    <w:semiHidden/>
    <w:unhideWhenUsed/>
    <w:rsid w:val="005A4A3F"/>
    <w:rPr>
      <w:color w:val="800080" w:themeColor="followedHyperlink"/>
      <w:u w:val="single"/>
    </w:rPr>
  </w:style>
  <w:style w:type="table" w:styleId="Grille">
    <w:name w:val="Table Grid"/>
    <w:basedOn w:val="TableauNormal"/>
    <w:uiPriority w:val="59"/>
    <w:rsid w:val="004A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79E6"/>
    <w:pPr>
      <w:ind w:left="720"/>
      <w:contextualSpacing/>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5896"/>
    <w:rPr>
      <w:color w:val="0000FF" w:themeColor="hyperlink"/>
      <w:u w:val="single"/>
    </w:rPr>
  </w:style>
  <w:style w:type="paragraph" w:styleId="En-tte">
    <w:name w:val="header"/>
    <w:basedOn w:val="Normal"/>
    <w:link w:val="En-tteCar"/>
    <w:uiPriority w:val="99"/>
    <w:unhideWhenUsed/>
    <w:rsid w:val="00995896"/>
    <w:pPr>
      <w:tabs>
        <w:tab w:val="center" w:pos="4536"/>
        <w:tab w:val="right" w:pos="9072"/>
      </w:tabs>
    </w:pPr>
  </w:style>
  <w:style w:type="character" w:customStyle="1" w:styleId="En-tteCar">
    <w:name w:val="En-tête Car"/>
    <w:basedOn w:val="Policepardfaut"/>
    <w:link w:val="En-tte"/>
    <w:uiPriority w:val="99"/>
    <w:rsid w:val="00995896"/>
  </w:style>
  <w:style w:type="paragraph" w:styleId="Pieddepage">
    <w:name w:val="footer"/>
    <w:basedOn w:val="Normal"/>
    <w:link w:val="PieddepageCar"/>
    <w:uiPriority w:val="99"/>
    <w:unhideWhenUsed/>
    <w:rsid w:val="00995896"/>
    <w:pPr>
      <w:tabs>
        <w:tab w:val="center" w:pos="4536"/>
        <w:tab w:val="right" w:pos="9072"/>
      </w:tabs>
    </w:pPr>
  </w:style>
  <w:style w:type="character" w:customStyle="1" w:styleId="PieddepageCar">
    <w:name w:val="Pied de page Car"/>
    <w:basedOn w:val="Policepardfaut"/>
    <w:link w:val="Pieddepage"/>
    <w:uiPriority w:val="99"/>
    <w:rsid w:val="00995896"/>
  </w:style>
  <w:style w:type="paragraph" w:styleId="Textedebulles">
    <w:name w:val="Balloon Text"/>
    <w:basedOn w:val="Normal"/>
    <w:link w:val="TextedebullesCar"/>
    <w:uiPriority w:val="99"/>
    <w:semiHidden/>
    <w:unhideWhenUsed/>
    <w:rsid w:val="009958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5896"/>
    <w:rPr>
      <w:rFonts w:ascii="Lucida Grande" w:hAnsi="Lucida Grande" w:cs="Lucida Grande"/>
      <w:sz w:val="18"/>
      <w:szCs w:val="18"/>
    </w:rPr>
  </w:style>
  <w:style w:type="character" w:styleId="Numrodepage">
    <w:name w:val="page number"/>
    <w:basedOn w:val="Policepardfaut"/>
    <w:uiPriority w:val="99"/>
    <w:semiHidden/>
    <w:unhideWhenUsed/>
    <w:rsid w:val="005A4A3F"/>
  </w:style>
  <w:style w:type="character" w:styleId="Lienhypertextesuivi">
    <w:name w:val="FollowedHyperlink"/>
    <w:basedOn w:val="Policepardfaut"/>
    <w:uiPriority w:val="99"/>
    <w:semiHidden/>
    <w:unhideWhenUsed/>
    <w:rsid w:val="005A4A3F"/>
    <w:rPr>
      <w:color w:val="800080" w:themeColor="followedHyperlink"/>
      <w:u w:val="single"/>
    </w:rPr>
  </w:style>
  <w:style w:type="table" w:styleId="Grille">
    <w:name w:val="Table Grid"/>
    <w:basedOn w:val="TableauNormal"/>
    <w:uiPriority w:val="59"/>
    <w:rsid w:val="004A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79E6"/>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634</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Furrer.Hugu &amp; Partner</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13</cp:revision>
  <cp:lastPrinted>2015-11-29T16:45:00Z</cp:lastPrinted>
  <dcterms:created xsi:type="dcterms:W3CDTF">2015-11-24T12:22:00Z</dcterms:created>
  <dcterms:modified xsi:type="dcterms:W3CDTF">2015-12-01T17:21:00Z</dcterms:modified>
</cp:coreProperties>
</file>